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A30945">
      <w:bookmarkStart w:id="0" w:name="_GoBack"/>
      <w:bookmarkEnd w:id="0"/>
    </w:p>
    <w:p w:rsidR="00000000" w:rsidRDefault="00A30945"/>
    <w:p w:rsidR="00000000" w:rsidRDefault="00A30945">
      <w:pPr>
        <w:pStyle w:val="Heading4"/>
        <w:jc w:val="center"/>
        <w:rPr>
          <w:sz w:val="24"/>
        </w:rPr>
      </w:pPr>
      <w:r>
        <w:rPr>
          <w:sz w:val="24"/>
        </w:rPr>
        <w:t>HEALTH &amp; SAFETY GUIDELINES FOR</w:t>
      </w:r>
    </w:p>
    <w:p w:rsidR="00000000" w:rsidRDefault="00A30945">
      <w:pPr>
        <w:pStyle w:val="Heading4"/>
        <w:jc w:val="center"/>
        <w:rPr>
          <w:sz w:val="24"/>
        </w:rPr>
      </w:pPr>
      <w:r>
        <w:rPr>
          <w:sz w:val="24"/>
        </w:rPr>
        <w:t>GENERAL FOOD AND HYGIENE</w:t>
      </w:r>
    </w:p>
    <w:p w:rsidR="00000000" w:rsidRDefault="00A30945"/>
    <w:p w:rsidR="00000000" w:rsidRDefault="00A30945">
      <w:r>
        <w:rPr>
          <w:b/>
        </w:rPr>
        <w:t>CATERING RECOMMENDATIONS</w:t>
      </w:r>
      <w:r>
        <w:t>:</w:t>
      </w:r>
    </w:p>
    <w:p w:rsidR="00000000" w:rsidRDefault="00A30945"/>
    <w:p w:rsidR="00000000" w:rsidRDefault="00A30945">
      <w:r>
        <w:t xml:space="preserve">To comply with </w:t>
      </w:r>
      <w:r>
        <w:rPr>
          <w:b/>
        </w:rPr>
        <w:t>Food &amp; Safety Act 1990</w:t>
      </w:r>
      <w:r>
        <w:t xml:space="preserve"> and the Regulations under:</w:t>
      </w:r>
    </w:p>
    <w:p w:rsidR="00000000" w:rsidRDefault="00A30945"/>
    <w:p w:rsidR="00000000" w:rsidRDefault="00A30945">
      <w:pPr>
        <w:numPr>
          <w:ilvl w:val="0"/>
          <w:numId w:val="3"/>
        </w:numPr>
      </w:pPr>
      <w:r>
        <w:t>Food Safety (General Food Hygiene) Regulations 1995 – relating to premises, food and personal hygiene, t</w:t>
      </w:r>
      <w:r>
        <w:t>raining in basic food hygiene.</w:t>
      </w:r>
    </w:p>
    <w:p w:rsidR="00000000" w:rsidRDefault="00A30945"/>
    <w:p w:rsidR="00000000" w:rsidRDefault="00A30945">
      <w:pPr>
        <w:numPr>
          <w:ilvl w:val="0"/>
          <w:numId w:val="3"/>
        </w:numPr>
      </w:pPr>
      <w:r>
        <w:t>The Food Safety (Temperature Control) Regulations 1995 – relating to temperature control to all types of food – no growth of harmful bacteria or formation of toxins.</w:t>
      </w:r>
    </w:p>
    <w:p w:rsidR="00000000" w:rsidRDefault="00A30945"/>
    <w:p w:rsidR="00000000" w:rsidRDefault="00A30945">
      <w:pPr>
        <w:pStyle w:val="BodyText2"/>
        <w:rPr>
          <w:sz w:val="24"/>
        </w:rPr>
      </w:pPr>
      <w:r>
        <w:rPr>
          <w:sz w:val="24"/>
        </w:rPr>
        <w:t>If using outside caterers there are certain questions tha</w:t>
      </w:r>
      <w:r>
        <w:rPr>
          <w:sz w:val="24"/>
        </w:rPr>
        <w:t>t should be asked before taking them on:</w:t>
      </w:r>
    </w:p>
    <w:p w:rsidR="00000000" w:rsidRDefault="00A30945">
      <w:pPr>
        <w:pStyle w:val="BodyText2"/>
        <w:rPr>
          <w:sz w:val="24"/>
        </w:rPr>
      </w:pPr>
    </w:p>
    <w:p w:rsidR="00000000" w:rsidRDefault="00A30945">
      <w:pPr>
        <w:numPr>
          <w:ilvl w:val="0"/>
          <w:numId w:val="1"/>
        </w:numPr>
      </w:pPr>
      <w:r>
        <w:t>Are they registered with the local Environmental Health Agency?</w:t>
      </w:r>
    </w:p>
    <w:p w:rsidR="00000000" w:rsidRDefault="00A30945">
      <w:pPr>
        <w:numPr>
          <w:ilvl w:val="0"/>
          <w:numId w:val="1"/>
        </w:numPr>
      </w:pPr>
      <w:r>
        <w:t>Do they have a risk assessment and what procedures do they take to ensure food safety?</w:t>
      </w:r>
    </w:p>
    <w:p w:rsidR="00000000" w:rsidRDefault="00A30945">
      <w:pPr>
        <w:numPr>
          <w:ilvl w:val="0"/>
          <w:numId w:val="1"/>
        </w:numPr>
      </w:pPr>
      <w:r>
        <w:t>How do they deliver their goods?</w:t>
      </w:r>
    </w:p>
    <w:p w:rsidR="00000000" w:rsidRDefault="00A30945">
      <w:pPr>
        <w:numPr>
          <w:ilvl w:val="0"/>
          <w:numId w:val="1"/>
        </w:numPr>
      </w:pPr>
      <w:r>
        <w:t>What hygiene training is given</w:t>
      </w:r>
      <w:r>
        <w:t xml:space="preserve"> to operatives?</w:t>
      </w:r>
    </w:p>
    <w:p w:rsidR="00000000" w:rsidRDefault="00A30945">
      <w:pPr>
        <w:numPr>
          <w:ilvl w:val="0"/>
          <w:numId w:val="1"/>
        </w:numPr>
      </w:pPr>
      <w:r>
        <w:t>If they do not meet the checklist of control – then don’t use them.</w:t>
      </w:r>
    </w:p>
    <w:p w:rsidR="00000000" w:rsidRDefault="00A30945"/>
    <w:p w:rsidR="00000000" w:rsidRDefault="00A30945">
      <w:r>
        <w:rPr>
          <w:b/>
        </w:rPr>
        <w:t>Area/Club members preparing food for a function</w:t>
      </w:r>
    </w:p>
    <w:p w:rsidR="00000000" w:rsidRDefault="00A30945"/>
    <w:p w:rsidR="00000000" w:rsidRDefault="00A30945">
      <w:r>
        <w:t>It is recommended:</w:t>
      </w:r>
    </w:p>
    <w:p w:rsidR="00000000" w:rsidRDefault="00A30945"/>
    <w:p w:rsidR="00000000" w:rsidRDefault="00A30945">
      <w:pPr>
        <w:numPr>
          <w:ilvl w:val="0"/>
          <w:numId w:val="2"/>
        </w:numPr>
      </w:pPr>
      <w:r>
        <w:t>A list of who is preparing the food</w:t>
      </w:r>
    </w:p>
    <w:p w:rsidR="00000000" w:rsidRDefault="00A30945">
      <w:pPr>
        <w:numPr>
          <w:ilvl w:val="0"/>
          <w:numId w:val="2"/>
        </w:numPr>
      </w:pPr>
      <w:r>
        <w:t>What they are supplying</w:t>
      </w:r>
    </w:p>
    <w:p w:rsidR="00000000" w:rsidRDefault="00A30945">
      <w:pPr>
        <w:numPr>
          <w:ilvl w:val="0"/>
          <w:numId w:val="2"/>
        </w:numPr>
      </w:pPr>
      <w:r>
        <w:t>Labelled with contents – because of food a</w:t>
      </w:r>
      <w:r>
        <w:t>llergies</w:t>
      </w:r>
    </w:p>
    <w:p w:rsidR="00000000" w:rsidRDefault="00A30945">
      <w:pPr>
        <w:numPr>
          <w:ilvl w:val="0"/>
          <w:numId w:val="2"/>
        </w:numPr>
      </w:pPr>
      <w:r>
        <w:t>In the event of an outbreak of food poisoning – Food Agency check the list and food supplied – helps to eliminate certain areas of potential poisoning.</w:t>
      </w:r>
    </w:p>
    <w:p w:rsidR="00000000" w:rsidRDefault="00A30945">
      <w:pPr>
        <w:numPr>
          <w:ilvl w:val="0"/>
          <w:numId w:val="2"/>
        </w:numPr>
      </w:pPr>
      <w:r>
        <w:t>Stress general levels of cleanliness and delivery of food to premises</w:t>
      </w:r>
    </w:p>
    <w:p w:rsidR="00000000" w:rsidRDefault="00A30945">
      <w:pPr>
        <w:numPr>
          <w:ilvl w:val="0"/>
          <w:numId w:val="2"/>
        </w:numPr>
      </w:pPr>
      <w:r>
        <w:t>Consider hygiene training</w:t>
      </w:r>
    </w:p>
    <w:p w:rsidR="00000000" w:rsidRDefault="00A30945">
      <w:pPr>
        <w:numPr>
          <w:ilvl w:val="0"/>
          <w:numId w:val="2"/>
        </w:numPr>
      </w:pPr>
      <w:r>
        <w:t>Check the kitchens of venue</w:t>
      </w:r>
    </w:p>
    <w:p w:rsidR="00000000" w:rsidRDefault="00A30945">
      <w:pPr>
        <w:numPr>
          <w:ilvl w:val="0"/>
          <w:numId w:val="2"/>
        </w:numPr>
      </w:pPr>
      <w:r>
        <w:t>Fire precautions</w:t>
      </w:r>
    </w:p>
    <w:p w:rsidR="00000000" w:rsidRDefault="00A30945">
      <w:pPr>
        <w:numPr>
          <w:ilvl w:val="0"/>
          <w:numId w:val="2"/>
        </w:numPr>
      </w:pPr>
      <w:r>
        <w:t>First Aid Box – accident book</w:t>
      </w:r>
    </w:p>
    <w:p w:rsidR="00000000" w:rsidRDefault="00A30945">
      <w:pPr>
        <w:numPr>
          <w:ilvl w:val="0"/>
          <w:numId w:val="2"/>
        </w:numPr>
      </w:pPr>
      <w:r>
        <w:t>Consider preparing a risk assessment and the procedure they take to ensure food safety.</w:t>
      </w:r>
    </w:p>
    <w:p w:rsidR="00000000" w:rsidRDefault="00A30945"/>
    <w:p w:rsidR="00000000" w:rsidRDefault="00A30945"/>
    <w:p w:rsidR="00000000" w:rsidRDefault="00A30945"/>
    <w:p w:rsidR="00000000" w:rsidRDefault="00A30945">
      <w:pPr>
        <w:rPr>
          <w:b/>
        </w:rPr>
      </w:pPr>
      <w:r>
        <w:rPr>
          <w:b/>
        </w:rPr>
        <w:t>Reference literature available from:</w:t>
      </w:r>
    </w:p>
    <w:p w:rsidR="00000000" w:rsidRDefault="00A30945">
      <w:r>
        <w:t>Food Standards Agency Publications:</w:t>
      </w:r>
    </w:p>
    <w:p w:rsidR="00000000" w:rsidRDefault="00A30945">
      <w:r>
        <w:t>Tel:  0845 606 0</w:t>
      </w:r>
      <w:r>
        <w:t>667  : Email: foodstandards@eclogistics.co.uk</w:t>
      </w:r>
    </w:p>
    <w:p w:rsidR="00000000" w:rsidRDefault="00A30945">
      <w:r>
        <w:t>Or</w:t>
      </w:r>
    </w:p>
    <w:p w:rsidR="00000000" w:rsidRDefault="00A30945">
      <w:r>
        <w:t>Your local Council maybe able to help.</w:t>
      </w:r>
    </w:p>
    <w:sectPr w:rsidR="00000000">
      <w:footerReference w:type="default" r:id="rId7"/>
      <w:pgSz w:w="11906" w:h="16838"/>
      <w:pgMar w:top="1418" w:right="1474" w:bottom="1418" w:left="147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0945">
      <w:r>
        <w:separator/>
      </w:r>
    </w:p>
  </w:endnote>
  <w:endnote w:type="continuationSeparator" w:id="0">
    <w:p w:rsidR="00000000" w:rsidRDefault="00A30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A30945">
    <w:pPr>
      <w:pStyle w:val="Footer"/>
    </w:pPr>
    <w:r>
      <w:t>January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0945">
      <w:r>
        <w:separator/>
      </w:r>
    </w:p>
  </w:footnote>
  <w:footnote w:type="continuationSeparator" w:id="0">
    <w:p w:rsidR="00000000" w:rsidRDefault="00A309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09D1"/>
    <w:multiLevelType w:val="multilevel"/>
    <w:tmpl w:val="6FA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DD009C"/>
    <w:multiLevelType w:val="multilevel"/>
    <w:tmpl w:val="023C2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29716C"/>
    <w:multiLevelType w:val="multilevel"/>
    <w:tmpl w:val="FB64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945"/>
    <w:rsid w:val="00A3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CF7B5-27CE-420B-A39D-707E59D2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&amp; SAFETY GUIDELINES FOR</vt:lpstr>
    </vt:vector>
  </TitlesOfParts>
  <Company>NAFAS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GUIDELINES FOR</dc:title>
  <dc:subject/>
  <dc:creator>Helena</dc:creator>
  <cp:keywords/>
  <cp:lastModifiedBy>Anne Hyde</cp:lastModifiedBy>
  <cp:revision>2</cp:revision>
  <dcterms:created xsi:type="dcterms:W3CDTF">2017-01-29T17:48:00Z</dcterms:created>
  <dcterms:modified xsi:type="dcterms:W3CDTF">2017-01-29T17:48:00Z</dcterms:modified>
</cp:coreProperties>
</file>